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D99B9" w14:textId="75014B10" w:rsidR="003A2A39" w:rsidRPr="001B1012" w:rsidRDefault="003A2A39" w:rsidP="003A2A39">
      <w:pPr>
        <w:rPr>
          <w:rFonts w:cstheme="minorHAnsi"/>
          <w:lang w:val="de-CH" w:eastAsia="de-DE"/>
        </w:rPr>
      </w:pPr>
      <w:r w:rsidRPr="001B1012">
        <w:rPr>
          <w:rFonts w:cstheme="minorHAnsi"/>
          <w:lang w:val="de-CH" w:eastAsia="de-DE"/>
        </w:rPr>
        <w:t>Medi</w:t>
      </w:r>
      <w:r w:rsidR="00F35E2B">
        <w:rPr>
          <w:rFonts w:cstheme="minorHAnsi"/>
          <w:lang w:val="de-CH" w:eastAsia="de-DE"/>
        </w:rPr>
        <w:t>enmitteilung</w:t>
      </w:r>
    </w:p>
    <w:p w14:paraId="36E87F4C" w14:textId="2EEE0659" w:rsidR="003A2A39" w:rsidRPr="001B1012" w:rsidRDefault="003B0216" w:rsidP="3F2A5864">
      <w:pPr>
        <w:rPr>
          <w:rFonts w:cstheme="minorHAnsi"/>
          <w:lang w:val="de-CH" w:eastAsia="de-DE"/>
        </w:rPr>
      </w:pPr>
      <w:r w:rsidRPr="001B1012">
        <w:rPr>
          <w:rFonts w:cstheme="minorHAnsi"/>
          <w:lang w:val="de-CH" w:eastAsia="de-DE"/>
        </w:rPr>
        <w:t>12.08.2026</w:t>
      </w:r>
      <w:r w:rsidR="003A2A39" w:rsidRPr="001B1012">
        <w:rPr>
          <w:rFonts w:cstheme="minorHAnsi"/>
          <w:lang w:val="de-CH" w:eastAsia="de-DE"/>
        </w:rPr>
        <w:t xml:space="preserve">, Sensirion AG, 8712 </w:t>
      </w:r>
      <w:proofErr w:type="spellStart"/>
      <w:r w:rsidR="003A2A39" w:rsidRPr="001B1012">
        <w:rPr>
          <w:rFonts w:cstheme="minorHAnsi"/>
          <w:lang w:val="de-CH" w:eastAsia="de-DE"/>
        </w:rPr>
        <w:t>Staefa</w:t>
      </w:r>
      <w:proofErr w:type="spellEnd"/>
      <w:r w:rsidR="003A2A39" w:rsidRPr="001B1012">
        <w:rPr>
          <w:rFonts w:cstheme="minorHAnsi"/>
          <w:lang w:val="de-CH" w:eastAsia="de-DE"/>
        </w:rPr>
        <w:t xml:space="preserve">, </w:t>
      </w:r>
      <w:r w:rsidR="00F35E2B">
        <w:rPr>
          <w:rFonts w:cstheme="minorHAnsi"/>
          <w:lang w:val="de-CH" w:eastAsia="de-DE"/>
        </w:rPr>
        <w:t>Schweiz</w:t>
      </w:r>
    </w:p>
    <w:p w14:paraId="33D5F654" w14:textId="77777777" w:rsidR="003A2A39" w:rsidRPr="001B1012" w:rsidRDefault="003A2A39" w:rsidP="003A2A39">
      <w:pPr>
        <w:rPr>
          <w:lang w:val="de-CH" w:eastAsia="de-DE"/>
        </w:rPr>
      </w:pPr>
    </w:p>
    <w:p w14:paraId="6AD6EA49" w14:textId="77777777" w:rsidR="003A2A39" w:rsidRPr="001B1012" w:rsidRDefault="003A2A39" w:rsidP="003A2A39">
      <w:pPr>
        <w:rPr>
          <w:lang w:val="de-CH" w:eastAsia="de-DE"/>
        </w:rPr>
      </w:pPr>
    </w:p>
    <w:p w14:paraId="1842FB44" w14:textId="77777777" w:rsidR="003A2A39" w:rsidRPr="001B1012" w:rsidRDefault="003A2A39" w:rsidP="003A2A39">
      <w:pPr>
        <w:rPr>
          <w:lang w:val="de-CH" w:eastAsia="de-DE"/>
        </w:rPr>
      </w:pPr>
    </w:p>
    <w:p w14:paraId="73A9C0C6" w14:textId="6B56364E" w:rsidR="003A2A39" w:rsidRDefault="00C65D3B" w:rsidP="003A2A39">
      <w:pPr>
        <w:rPr>
          <w:rFonts w:asciiTheme="majorHAnsi" w:hAnsiTheme="majorHAnsi" w:cstheme="majorBidi"/>
          <w:sz w:val="32"/>
          <w:szCs w:val="32"/>
          <w:lang w:val="de-CH" w:eastAsia="de-DE"/>
        </w:rPr>
      </w:pPr>
      <w:proofErr w:type="spellStart"/>
      <w:r w:rsidRPr="00C65D3B">
        <w:rPr>
          <w:rFonts w:asciiTheme="majorHAnsi" w:hAnsiTheme="majorHAnsi" w:cstheme="majorBidi"/>
          <w:sz w:val="32"/>
          <w:szCs w:val="32"/>
          <w:lang w:val="de-CH" w:eastAsia="de-DE"/>
        </w:rPr>
        <w:t>Sensirions</w:t>
      </w:r>
      <w:proofErr w:type="spellEnd"/>
      <w:r w:rsidRPr="00C65D3B">
        <w:rPr>
          <w:rFonts w:asciiTheme="majorHAnsi" w:hAnsiTheme="majorHAnsi" w:cstheme="majorBidi"/>
          <w:sz w:val="32"/>
          <w:szCs w:val="32"/>
          <w:lang w:val="de-CH" w:eastAsia="de-DE"/>
        </w:rPr>
        <w:t xml:space="preserve"> Gaszähler-Modul SGM5304 erhält erfolgreich die Zertifizierung nach EN 17526</w:t>
      </w:r>
    </w:p>
    <w:p w14:paraId="10DE0545" w14:textId="77777777" w:rsidR="00C65D3B" w:rsidRPr="00C65D3B" w:rsidRDefault="00C65D3B" w:rsidP="003A2A39">
      <w:pPr>
        <w:rPr>
          <w:lang w:val="de-CH" w:eastAsia="de-DE"/>
        </w:rPr>
      </w:pPr>
    </w:p>
    <w:p w14:paraId="1F921E99" w14:textId="09A0842A" w:rsidR="003B0216" w:rsidRDefault="00367350" w:rsidP="003A2A39">
      <w:pPr>
        <w:rPr>
          <w:rFonts w:asciiTheme="majorHAnsi" w:hAnsiTheme="majorHAnsi" w:cstheme="majorHAnsi"/>
          <w:lang w:val="de-CH" w:eastAsia="de-DE"/>
        </w:rPr>
      </w:pPr>
      <w:r w:rsidRPr="00367350">
        <w:rPr>
          <w:rFonts w:asciiTheme="majorHAnsi" w:hAnsiTheme="majorHAnsi" w:cstheme="majorHAnsi"/>
          <w:lang w:val="de-CH" w:eastAsia="de-DE"/>
        </w:rPr>
        <w:t xml:space="preserve">Das Gaszähler-Modul SGM5304 hat die Zertifizierung nach EN 17526 beim </w:t>
      </w:r>
      <w:proofErr w:type="spellStart"/>
      <w:r w:rsidRPr="00367350">
        <w:rPr>
          <w:rFonts w:asciiTheme="majorHAnsi" w:hAnsiTheme="majorHAnsi" w:cstheme="majorHAnsi"/>
          <w:lang w:val="de-CH" w:eastAsia="de-DE"/>
        </w:rPr>
        <w:t>NMi</w:t>
      </w:r>
      <w:proofErr w:type="spellEnd"/>
      <w:r w:rsidRPr="00367350">
        <w:rPr>
          <w:rFonts w:asciiTheme="majorHAnsi" w:hAnsiTheme="majorHAnsi" w:cstheme="majorHAnsi"/>
          <w:lang w:val="de-CH" w:eastAsia="de-DE"/>
        </w:rPr>
        <w:t xml:space="preserve"> erfolgreich abgeschlossen und ermöglicht Gaszählerherstellern dadurch eine schnellere und kosteneffizientere MID-Zulassung.</w:t>
      </w:r>
    </w:p>
    <w:p w14:paraId="42BBDAC2" w14:textId="77777777" w:rsidR="00367350" w:rsidRPr="00367350" w:rsidRDefault="00367350" w:rsidP="003A2A39">
      <w:pPr>
        <w:rPr>
          <w:rFonts w:cstheme="minorHAnsi"/>
          <w:lang w:val="de-CH" w:eastAsia="de-DE"/>
        </w:rPr>
      </w:pPr>
    </w:p>
    <w:p w14:paraId="66568E4B" w14:textId="26246AF9" w:rsidR="008058E1" w:rsidRPr="008058E1" w:rsidRDefault="008058E1" w:rsidP="008058E1">
      <w:pPr>
        <w:rPr>
          <w:rFonts w:cstheme="minorHAnsi"/>
          <w:lang w:val="de-CH" w:eastAsia="de-DE"/>
        </w:rPr>
      </w:pPr>
      <w:r w:rsidRPr="008058E1">
        <w:rPr>
          <w:rFonts w:cstheme="minorHAnsi"/>
          <w:noProof/>
          <w:lang w:val="de-CH" w:eastAsia="de-DE"/>
        </w:rPr>
        <w:drawing>
          <wp:inline distT="0" distB="0" distL="0" distR="0" wp14:anchorId="02EA01E0" wp14:editId="6A720EB9">
            <wp:extent cx="5759450" cy="2879725"/>
            <wp:effectExtent l="0" t="0" r="0" b="0"/>
            <wp:docPr id="8635701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2879725"/>
                    </a:xfrm>
                    <a:prstGeom prst="rect">
                      <a:avLst/>
                    </a:prstGeom>
                    <a:noFill/>
                    <a:ln>
                      <a:noFill/>
                    </a:ln>
                  </pic:spPr>
                </pic:pic>
              </a:graphicData>
            </a:graphic>
          </wp:inline>
        </w:drawing>
      </w:r>
    </w:p>
    <w:p w14:paraId="6339523B" w14:textId="385729C3" w:rsidR="003A2A39" w:rsidRPr="00285EC1" w:rsidRDefault="003A2A39" w:rsidP="003A2A39">
      <w:pPr>
        <w:rPr>
          <w:rFonts w:cstheme="minorHAnsi"/>
          <w:lang w:eastAsia="de-DE"/>
        </w:rPr>
      </w:pPr>
    </w:p>
    <w:p w14:paraId="6AD588DA" w14:textId="1F11ED7B" w:rsidR="00043014" w:rsidRDefault="00367350" w:rsidP="003A2A39">
      <w:pPr>
        <w:rPr>
          <w:rFonts w:cstheme="minorHAnsi"/>
          <w:lang w:val="de-CH" w:eastAsia="de-DE"/>
        </w:rPr>
      </w:pPr>
      <w:r w:rsidRPr="00367350">
        <w:rPr>
          <w:rFonts w:cstheme="minorHAnsi"/>
          <w:lang w:val="de-CH" w:eastAsia="de-DE"/>
        </w:rPr>
        <w:t>Sensirion freut sich bekannt zu geben, dass sein Gaszähler-Modul der nächsten Generation, das SGM5304, die Zertifizierung gemä</w:t>
      </w:r>
      <w:r w:rsidR="00D9665A">
        <w:rPr>
          <w:rFonts w:cstheme="minorHAnsi"/>
          <w:lang w:val="de-CH" w:eastAsia="de-DE"/>
        </w:rPr>
        <w:t>ss</w:t>
      </w:r>
      <w:r w:rsidRPr="00367350">
        <w:rPr>
          <w:rFonts w:cstheme="minorHAnsi"/>
          <w:lang w:val="de-CH" w:eastAsia="de-DE"/>
        </w:rPr>
        <w:t xml:space="preserve"> der harmonisierten Norm EN 17526 beim </w:t>
      </w:r>
      <w:proofErr w:type="spellStart"/>
      <w:r w:rsidRPr="00367350">
        <w:rPr>
          <w:rFonts w:cstheme="minorHAnsi"/>
          <w:lang w:val="de-CH" w:eastAsia="de-DE"/>
        </w:rPr>
        <w:t>NMi</w:t>
      </w:r>
      <w:proofErr w:type="spellEnd"/>
      <w:r w:rsidRPr="00367350">
        <w:rPr>
          <w:rFonts w:cstheme="minorHAnsi"/>
          <w:lang w:val="de-CH" w:eastAsia="de-DE"/>
        </w:rPr>
        <w:t xml:space="preserve"> (</w:t>
      </w:r>
      <w:proofErr w:type="spellStart"/>
      <w:r w:rsidRPr="00367350">
        <w:rPr>
          <w:rFonts w:cstheme="minorHAnsi"/>
          <w:lang w:val="de-CH" w:eastAsia="de-DE"/>
        </w:rPr>
        <w:t>Netherlands</w:t>
      </w:r>
      <w:proofErr w:type="spellEnd"/>
      <w:r w:rsidRPr="00367350">
        <w:rPr>
          <w:rFonts w:cstheme="minorHAnsi"/>
          <w:lang w:val="de-CH" w:eastAsia="de-DE"/>
        </w:rPr>
        <w:t xml:space="preserve"> Measurement Institute), einer der führenden europäischen Benannten Stellen für Messgeräte, erfolgreich abgeschlossen hat.</w:t>
      </w:r>
    </w:p>
    <w:p w14:paraId="2D3B3D0A" w14:textId="77777777" w:rsidR="00367350" w:rsidRPr="00367350" w:rsidRDefault="00367350" w:rsidP="003A2A39">
      <w:pPr>
        <w:rPr>
          <w:rFonts w:cstheme="minorHAnsi"/>
          <w:lang w:val="de-CH" w:eastAsia="de-DE"/>
        </w:rPr>
      </w:pPr>
    </w:p>
    <w:p w14:paraId="2037E138" w14:textId="6F878A93" w:rsidR="000348D6" w:rsidRPr="00F334FB" w:rsidRDefault="00F334FB" w:rsidP="000C51C1">
      <w:pPr>
        <w:rPr>
          <w:rFonts w:cstheme="minorHAnsi"/>
          <w:lang w:val="de-CH"/>
        </w:rPr>
      </w:pPr>
      <w:r w:rsidRPr="00F334FB">
        <w:rPr>
          <w:rFonts w:cstheme="minorHAnsi"/>
          <w:lang w:val="de-CH"/>
        </w:rPr>
        <w:t xml:space="preserve">Als erste europäische Norm, die speziell der </w:t>
      </w:r>
      <w:r w:rsidR="000C51C1">
        <w:rPr>
          <w:rFonts w:cstheme="minorHAnsi"/>
          <w:lang w:val="de-CH"/>
        </w:rPr>
        <w:t>T</w:t>
      </w:r>
      <w:r w:rsidRPr="00F334FB">
        <w:rPr>
          <w:rFonts w:cstheme="minorHAnsi"/>
          <w:lang w:val="de-CH"/>
        </w:rPr>
        <w:t>herm</w:t>
      </w:r>
      <w:r w:rsidR="000C51C1">
        <w:rPr>
          <w:rFonts w:cstheme="minorHAnsi"/>
          <w:lang w:val="de-CH"/>
        </w:rPr>
        <w:t>al Mass M</w:t>
      </w:r>
      <w:r w:rsidRPr="00F334FB">
        <w:rPr>
          <w:rFonts w:cstheme="minorHAnsi"/>
          <w:lang w:val="de-CH"/>
        </w:rPr>
        <w:t>essung gewidmet ist, bildet EN 17526 die Grundlage für die Zertifizierung neuer Gaszähler für den Einsatz im Feld. Sie ist au</w:t>
      </w:r>
      <w:r w:rsidR="007F5EA8">
        <w:rPr>
          <w:rFonts w:cstheme="minorHAnsi"/>
          <w:lang w:val="de-CH"/>
        </w:rPr>
        <w:t>ss</w:t>
      </w:r>
      <w:r w:rsidRPr="00F334FB">
        <w:rPr>
          <w:rFonts w:cstheme="minorHAnsi"/>
          <w:lang w:val="de-CH"/>
        </w:rPr>
        <w:t>erdem die erste Norm für statische Messprinzipien, die über Anwendungen im Wohnbereich hinausgeht und auch gewerbliche und industrielle Gaszähler bis G100 umfasst. Neben den Erdgasarten H, L und E wird die Norm derzeit überarbeitet, um als erste auch Wasserstoff und wasserstoffhaltige Gase abzudecken.</w:t>
      </w:r>
    </w:p>
    <w:p w14:paraId="447CA9F1" w14:textId="77777777" w:rsidR="00F334FB" w:rsidRPr="00F334FB" w:rsidRDefault="00F334FB" w:rsidP="5979718F">
      <w:pPr>
        <w:rPr>
          <w:rFonts w:cstheme="minorHAnsi"/>
          <w:lang w:val="de-CH" w:eastAsia="de-DE"/>
        </w:rPr>
      </w:pPr>
    </w:p>
    <w:p w14:paraId="28E08902" w14:textId="50A092BC" w:rsidR="003A2A39" w:rsidRDefault="00F334FB" w:rsidP="003A2A39">
      <w:pPr>
        <w:rPr>
          <w:rFonts w:cstheme="minorHAnsi"/>
          <w:lang w:val="de-CH" w:eastAsia="de-DE"/>
        </w:rPr>
      </w:pPr>
      <w:r w:rsidRPr="00F334FB">
        <w:rPr>
          <w:rFonts w:cstheme="minorHAnsi"/>
          <w:lang w:val="de-CH" w:eastAsia="de-DE"/>
        </w:rPr>
        <w:t>Die Zertifizierung bestätigt, dass das SGM5304 alle messtechnischen Anforderungen der EN 17526 für die druck- und temperaturkompensierten Betriebsbereiche G4 und G6 erfüllt. Sie umfasst au</w:t>
      </w:r>
      <w:r w:rsidR="0073487A">
        <w:rPr>
          <w:rFonts w:cstheme="minorHAnsi"/>
          <w:lang w:val="de-CH" w:eastAsia="de-DE"/>
        </w:rPr>
        <w:t>ss</w:t>
      </w:r>
      <w:r w:rsidRPr="00F334FB">
        <w:rPr>
          <w:rFonts w:cstheme="minorHAnsi"/>
          <w:lang w:val="de-CH" w:eastAsia="de-DE"/>
        </w:rPr>
        <w:t>erdem den neu eingeführten, ausschlie</w:t>
      </w:r>
      <w:r w:rsidR="0073487A">
        <w:rPr>
          <w:rFonts w:cstheme="minorHAnsi"/>
          <w:lang w:val="de-CH" w:eastAsia="de-DE"/>
        </w:rPr>
        <w:t>ss</w:t>
      </w:r>
      <w:r w:rsidRPr="00F334FB">
        <w:rPr>
          <w:rFonts w:cstheme="minorHAnsi"/>
          <w:lang w:val="de-CH" w:eastAsia="de-DE"/>
        </w:rPr>
        <w:t>lich temperaturkompensierten G4-Modus und erweitert damit die Flexibilität des Moduls für die Anforderungen regionaler Märkte.</w:t>
      </w:r>
    </w:p>
    <w:p w14:paraId="65262F32" w14:textId="77777777" w:rsidR="00F334FB" w:rsidRPr="00F334FB" w:rsidRDefault="00F334FB" w:rsidP="003A2A39">
      <w:pPr>
        <w:rPr>
          <w:rFonts w:cstheme="minorHAnsi"/>
          <w:lang w:val="de-CH" w:eastAsia="de-DE"/>
        </w:rPr>
      </w:pPr>
    </w:p>
    <w:p w14:paraId="7579DCCE" w14:textId="5EA1FD3E" w:rsidR="003A2A39" w:rsidRDefault="00F334FB" w:rsidP="003A2A39">
      <w:pPr>
        <w:rPr>
          <w:rFonts w:cstheme="minorBidi"/>
          <w:lang w:val="de-CH" w:eastAsia="de-DE"/>
        </w:rPr>
      </w:pPr>
      <w:r w:rsidRPr="00F334FB">
        <w:rPr>
          <w:rFonts w:cstheme="minorBidi"/>
          <w:lang w:val="de-CH" w:eastAsia="de-DE"/>
        </w:rPr>
        <w:t>Da die Norm nun weithin verfügbar ist, profitieren Kunden von einem vereinfachten Verfahren für die MID-Zulassung. Dadurch reduziert sich der Zertifizierungsaufwand, was die Markteinführung beschleunigt und die Entwicklungskosten senkt.</w:t>
      </w:r>
    </w:p>
    <w:p w14:paraId="60CCBD9C" w14:textId="77777777" w:rsidR="00F334FB" w:rsidRPr="00F334FB" w:rsidRDefault="00F334FB" w:rsidP="003A2A39">
      <w:pPr>
        <w:rPr>
          <w:rFonts w:cstheme="minorHAnsi"/>
          <w:lang w:val="de-CH" w:eastAsia="de-DE"/>
        </w:rPr>
      </w:pPr>
    </w:p>
    <w:p w14:paraId="5243D235" w14:textId="02B3C6E2" w:rsidR="003A2A39" w:rsidRDefault="00EF6506" w:rsidP="003A2A39">
      <w:pPr>
        <w:rPr>
          <w:rFonts w:cstheme="minorBidi"/>
          <w:lang w:val="de-CH" w:eastAsia="de-DE"/>
        </w:rPr>
      </w:pPr>
      <w:r w:rsidRPr="00EF6506">
        <w:rPr>
          <w:rFonts w:cstheme="minorBidi"/>
          <w:lang w:val="de-CH" w:eastAsia="de-DE"/>
        </w:rPr>
        <w:t xml:space="preserve">Das SGM5304 ist die neueste Generation der bewährten Gaszähler-Modulfamilie von Sensirion. Basierend auf dem </w:t>
      </w:r>
      <w:r w:rsidR="009E1CE6">
        <w:rPr>
          <w:rFonts w:cstheme="minorBidi"/>
          <w:lang w:val="de-CH" w:eastAsia="de-DE"/>
        </w:rPr>
        <w:t xml:space="preserve">Thermal Mass </w:t>
      </w:r>
      <w:r w:rsidRPr="00EF6506">
        <w:rPr>
          <w:rFonts w:cstheme="minorBidi"/>
          <w:lang w:val="de-CH" w:eastAsia="de-DE"/>
        </w:rPr>
        <w:t xml:space="preserve">Messprinzip und mit mehr als 10 Millionen bereits im Feld </w:t>
      </w:r>
      <w:r w:rsidRPr="00EF6506">
        <w:rPr>
          <w:rFonts w:cstheme="minorBidi"/>
          <w:lang w:val="de-CH" w:eastAsia="de-DE"/>
        </w:rPr>
        <w:lastRenderedPageBreak/>
        <w:t>eingesetzten Gaszählern bietet das Modul eine herausragende Langzeitstabilität in Kombination mit zukunftssicheren Funktionen. Es unterstützt druckkompensierte und unkompensierte Ausgangssignale, verfügt über einen optimierten Energiesparmodus, der Produktlebensdauern von bis zu 25 Jahren ermöglicht, und ist mit Erdgas, Biomethan, LNG, Wasserstoff und Wasserstoffgemischen kompatibel. Dank seiner kompakten Bauweise und der vereinfachten Schnittstelle lässt sich das SGM5304 schnell integrieren und ermöglicht Herstellern gleichzeitig, bestehende Designs ohne mechanische Anpassungen aufzurüsten.</w:t>
      </w:r>
    </w:p>
    <w:p w14:paraId="16778CBE" w14:textId="77777777" w:rsidR="00EF6506" w:rsidRPr="00EF6506" w:rsidRDefault="00EF6506" w:rsidP="003A2A39">
      <w:pPr>
        <w:rPr>
          <w:rFonts w:cstheme="minorHAnsi"/>
          <w:lang w:val="de-CH" w:eastAsia="de-DE"/>
        </w:rPr>
      </w:pPr>
    </w:p>
    <w:p w14:paraId="614611A7" w14:textId="71217954" w:rsidR="003A2A39" w:rsidRDefault="00EF6506" w:rsidP="003A2A39">
      <w:pPr>
        <w:rPr>
          <w:rFonts w:cstheme="minorBidi"/>
          <w:lang w:val="de-CH" w:eastAsia="de-DE"/>
        </w:rPr>
      </w:pPr>
      <w:r w:rsidRPr="00EF6506">
        <w:rPr>
          <w:rFonts w:cstheme="minorBidi"/>
          <w:lang w:val="de-CH" w:eastAsia="de-DE"/>
        </w:rPr>
        <w:t xml:space="preserve">„Die erfolgreiche Zertifizierung nach EN 17526 unterstreicht unser Engagement, unseren Kunden nicht nur hochpräzise und zuverlässige Gasmesstechnik, sondern auch Vorteile während des gesamten Zertifizierungsprozesses zu bieten“, sagte Toni Yglesias, </w:t>
      </w:r>
      <w:proofErr w:type="spellStart"/>
      <w:r w:rsidRPr="00EF6506">
        <w:rPr>
          <w:rFonts w:cstheme="minorBidi"/>
          <w:lang w:val="de-CH" w:eastAsia="de-DE"/>
        </w:rPr>
        <w:t>Product</w:t>
      </w:r>
      <w:proofErr w:type="spellEnd"/>
      <w:r w:rsidRPr="00EF6506">
        <w:rPr>
          <w:rFonts w:cstheme="minorBidi"/>
          <w:lang w:val="de-CH" w:eastAsia="de-DE"/>
        </w:rPr>
        <w:t xml:space="preserve"> Manager bei Sensirion. „Durch die Kombination bewährter </w:t>
      </w:r>
      <w:r w:rsidR="0077365E">
        <w:rPr>
          <w:rFonts w:cstheme="minorBidi"/>
          <w:lang w:val="de-CH" w:eastAsia="de-DE"/>
        </w:rPr>
        <w:t>Thermal</w:t>
      </w:r>
      <w:r w:rsidRPr="00EF6506">
        <w:rPr>
          <w:rFonts w:cstheme="minorBidi"/>
          <w:lang w:val="de-CH" w:eastAsia="de-DE"/>
        </w:rPr>
        <w:t xml:space="preserve"> Mass</w:t>
      </w:r>
      <w:r w:rsidR="0077365E">
        <w:rPr>
          <w:rFonts w:cstheme="minorBidi"/>
          <w:lang w:val="de-CH" w:eastAsia="de-DE"/>
        </w:rPr>
        <w:t xml:space="preserve"> Technology</w:t>
      </w:r>
      <w:r w:rsidRPr="00EF6506">
        <w:rPr>
          <w:rFonts w:cstheme="minorBidi"/>
          <w:lang w:val="de-CH" w:eastAsia="de-DE"/>
        </w:rPr>
        <w:t xml:space="preserve"> mit einer unabhängigen Zertifizierung unterstützen wir unsere Kunden dabei, innovative und zukunftssichere Gaszähler schneller und effizienter auf den Markt zu bringen.“</w:t>
      </w:r>
    </w:p>
    <w:p w14:paraId="5E36E7F6" w14:textId="77777777" w:rsidR="00EF6506" w:rsidRPr="00EF6506" w:rsidRDefault="00EF6506" w:rsidP="003A2A39">
      <w:pPr>
        <w:rPr>
          <w:rFonts w:cstheme="minorHAnsi"/>
          <w:lang w:val="de-CH" w:eastAsia="de-DE"/>
        </w:rPr>
      </w:pPr>
    </w:p>
    <w:p w14:paraId="65E7FA75" w14:textId="4CDAF7FF" w:rsidR="00E4258D" w:rsidRPr="00ED7FD3" w:rsidRDefault="00ED7FD3" w:rsidP="003A2A39">
      <w:pPr>
        <w:rPr>
          <w:rFonts w:cstheme="minorHAnsi"/>
          <w:lang w:val="de-CH" w:eastAsia="de-DE"/>
        </w:rPr>
      </w:pPr>
      <w:r w:rsidRPr="00ED7FD3">
        <w:rPr>
          <w:rFonts w:cstheme="minorHAnsi"/>
          <w:lang w:val="de-CH" w:eastAsia="de-DE"/>
        </w:rPr>
        <w:t xml:space="preserve">Die zertifizierten Gaszähler-Module von Sensirion sind darauf ausgelegt, die fortschreitende Energiewende zu unterstützen. Ihre </w:t>
      </w:r>
      <w:r w:rsidR="001F41FE">
        <w:rPr>
          <w:rFonts w:cstheme="minorHAnsi"/>
          <w:lang w:val="de-CH" w:eastAsia="de-DE"/>
        </w:rPr>
        <w:t>Thermal Mass Technology</w:t>
      </w:r>
      <w:r w:rsidRPr="00ED7FD3">
        <w:rPr>
          <w:rFonts w:cstheme="minorHAnsi"/>
          <w:lang w:val="de-CH" w:eastAsia="de-DE"/>
        </w:rPr>
        <w:t xml:space="preserve"> ermöglicht eine präzise Messung einer Vielzahl von Gaszusammensetzungen, einschlie</w:t>
      </w:r>
      <w:r w:rsidR="001F41FE">
        <w:rPr>
          <w:rFonts w:cstheme="minorHAnsi"/>
          <w:lang w:val="de-CH" w:eastAsia="de-DE"/>
        </w:rPr>
        <w:t>ss</w:t>
      </w:r>
      <w:r w:rsidRPr="00ED7FD3">
        <w:rPr>
          <w:rFonts w:cstheme="minorHAnsi"/>
          <w:lang w:val="de-CH" w:eastAsia="de-DE"/>
        </w:rPr>
        <w:t>lich erneuerbarer Gase und Wasserstoffgemische. Damit sind sie bestens für die sich wandelnden Anforderungen der Gasinfrastruktur von morgen geeignet.</w:t>
      </w:r>
    </w:p>
    <w:p w14:paraId="7D3DC7A4" w14:textId="77777777" w:rsidR="00ED7FD3" w:rsidRPr="00ED7FD3" w:rsidRDefault="00ED7FD3" w:rsidP="003A2A39">
      <w:pPr>
        <w:rPr>
          <w:rFonts w:cstheme="minorHAnsi"/>
          <w:lang w:val="de-CH" w:eastAsia="de-DE"/>
        </w:rPr>
      </w:pPr>
    </w:p>
    <w:p w14:paraId="3236C171" w14:textId="19CA02FE" w:rsidR="00E4258D" w:rsidRPr="005B6069" w:rsidRDefault="00ED7FD3" w:rsidP="003A2A39">
      <w:pPr>
        <w:rPr>
          <w:rFonts w:asciiTheme="majorHAnsi" w:hAnsiTheme="majorHAnsi" w:cstheme="majorHAnsi"/>
          <w:lang w:eastAsia="de-DE"/>
        </w:rPr>
      </w:pPr>
      <w:proofErr w:type="spellStart"/>
      <w:r>
        <w:rPr>
          <w:rFonts w:asciiTheme="majorHAnsi" w:hAnsiTheme="majorHAnsi" w:cstheme="majorHAnsi"/>
          <w:lang w:eastAsia="de-DE"/>
        </w:rPr>
        <w:t>Weitere</w:t>
      </w:r>
      <w:proofErr w:type="spellEnd"/>
      <w:r w:rsidR="00E4258D" w:rsidRPr="005B6069">
        <w:rPr>
          <w:rFonts w:asciiTheme="majorHAnsi" w:hAnsiTheme="majorHAnsi" w:cstheme="majorHAnsi"/>
          <w:lang w:eastAsia="de-DE"/>
        </w:rPr>
        <w:t xml:space="preserve"> </w:t>
      </w:r>
      <w:r>
        <w:rPr>
          <w:rFonts w:asciiTheme="majorHAnsi" w:hAnsiTheme="majorHAnsi" w:cstheme="majorHAnsi"/>
          <w:lang w:eastAsia="de-DE"/>
        </w:rPr>
        <w:t>L</w:t>
      </w:r>
      <w:r w:rsidR="00E4258D" w:rsidRPr="005B6069">
        <w:rPr>
          <w:rFonts w:asciiTheme="majorHAnsi" w:hAnsiTheme="majorHAnsi" w:cstheme="majorHAnsi"/>
          <w:lang w:eastAsia="de-DE"/>
        </w:rPr>
        <w:t>inks</w:t>
      </w:r>
      <w:r w:rsidR="00C2102A" w:rsidRPr="005B6069">
        <w:rPr>
          <w:rFonts w:asciiTheme="majorHAnsi" w:hAnsiTheme="majorHAnsi" w:cstheme="majorHAnsi"/>
          <w:lang w:eastAsia="de-DE"/>
        </w:rPr>
        <w:t>:</w:t>
      </w:r>
    </w:p>
    <w:p w14:paraId="43C27CEF" w14:textId="66BF6CE5" w:rsidR="00E4258D" w:rsidRPr="00522CF0" w:rsidRDefault="00010337" w:rsidP="0081073E">
      <w:pPr>
        <w:rPr>
          <w:lang w:val="de-CH" w:eastAsia="de-DE"/>
        </w:rPr>
      </w:pPr>
      <w:hyperlink r:id="rId12" w:history="1">
        <w:r w:rsidR="00ED7FD3" w:rsidRPr="00010337">
          <w:rPr>
            <w:rStyle w:val="Hyperlink"/>
            <w:rFonts w:cstheme="minorHAnsi"/>
            <w:lang w:val="de-CH" w:eastAsia="de-DE"/>
          </w:rPr>
          <w:t>Mehr zu</w:t>
        </w:r>
        <w:r w:rsidR="0093202C" w:rsidRPr="00010337">
          <w:rPr>
            <w:rStyle w:val="Hyperlink"/>
            <w:rFonts w:cstheme="minorHAnsi"/>
            <w:lang w:val="de-CH" w:eastAsia="de-DE"/>
          </w:rPr>
          <w:t xml:space="preserve"> </w:t>
        </w:r>
        <w:proofErr w:type="spellStart"/>
        <w:r w:rsidR="0093202C" w:rsidRPr="00010337">
          <w:rPr>
            <w:rStyle w:val="Hyperlink"/>
            <w:rFonts w:cstheme="minorHAnsi"/>
            <w:lang w:val="de-CH" w:eastAsia="de-DE"/>
          </w:rPr>
          <w:t>Sensirio</w:t>
        </w:r>
        <w:r w:rsidR="0093202C" w:rsidRPr="00010337">
          <w:rPr>
            <w:rStyle w:val="Hyperlink"/>
            <w:rFonts w:cstheme="minorHAnsi"/>
            <w:lang w:val="de-CH" w:eastAsia="de-DE"/>
          </w:rPr>
          <w:t>ns</w:t>
        </w:r>
        <w:proofErr w:type="spellEnd"/>
        <w:r w:rsidR="0093202C" w:rsidRPr="00010337">
          <w:rPr>
            <w:rStyle w:val="Hyperlink"/>
            <w:rFonts w:cstheme="minorHAnsi"/>
            <w:lang w:val="de-CH" w:eastAsia="de-DE"/>
          </w:rPr>
          <w:t xml:space="preserve"> SGM5304</w:t>
        </w:r>
      </w:hyperlink>
    </w:p>
    <w:p w14:paraId="2BD5962B" w14:textId="71E6355C" w:rsidR="00C2102A" w:rsidRPr="00522CF0" w:rsidRDefault="00544799" w:rsidP="0081073E">
      <w:pPr>
        <w:rPr>
          <w:lang w:val="de-CH" w:eastAsia="de-DE"/>
        </w:rPr>
      </w:pPr>
      <w:hyperlink r:id="rId13" w:history="1">
        <w:r w:rsidR="00C2102A" w:rsidRPr="00544799">
          <w:rPr>
            <w:rStyle w:val="Hyperlink"/>
            <w:lang w:val="de-CH" w:eastAsia="de-DE"/>
          </w:rPr>
          <w:t xml:space="preserve">Sensirion </w:t>
        </w:r>
        <w:r w:rsidR="00522CF0" w:rsidRPr="00544799">
          <w:rPr>
            <w:rStyle w:val="Hyperlink"/>
            <w:lang w:val="de-CH" w:eastAsia="de-DE"/>
          </w:rPr>
          <w:t xml:space="preserve">und die </w:t>
        </w:r>
        <w:proofErr w:type="spellStart"/>
        <w:r w:rsidR="00C2102A" w:rsidRPr="00544799">
          <w:rPr>
            <w:rStyle w:val="Hyperlink"/>
            <w:lang w:val="de-CH" w:eastAsia="de-DE"/>
          </w:rPr>
          <w:t>energy</w:t>
        </w:r>
        <w:proofErr w:type="spellEnd"/>
        <w:r w:rsidR="00C2102A" w:rsidRPr="00544799">
          <w:rPr>
            <w:rStyle w:val="Hyperlink"/>
            <w:lang w:val="de-CH" w:eastAsia="de-DE"/>
          </w:rPr>
          <w:t xml:space="preserve"> </w:t>
        </w:r>
        <w:proofErr w:type="spellStart"/>
        <w:r w:rsidR="00C2102A" w:rsidRPr="00544799">
          <w:rPr>
            <w:rStyle w:val="Hyperlink"/>
            <w:lang w:val="de-CH" w:eastAsia="de-DE"/>
          </w:rPr>
          <w:t>transition</w:t>
        </w:r>
        <w:proofErr w:type="spellEnd"/>
      </w:hyperlink>
    </w:p>
    <w:p w14:paraId="679A64BA" w14:textId="6993C465" w:rsidR="005B6069" w:rsidRDefault="00450C80" w:rsidP="00F841FF">
      <w:pPr>
        <w:rPr>
          <w:lang w:val="de-CH"/>
        </w:rPr>
      </w:pPr>
      <w:hyperlink r:id="rId14" w:history="1">
        <w:r w:rsidR="003D3152" w:rsidRPr="00450C80">
          <w:rPr>
            <w:rStyle w:val="Hyperlink"/>
            <w:lang w:val="de-CH" w:eastAsia="de-DE"/>
          </w:rPr>
          <w:t>So</w:t>
        </w:r>
        <w:r w:rsidR="003D3152" w:rsidRPr="00450C80">
          <w:rPr>
            <w:rStyle w:val="Hyperlink"/>
            <w:lang w:val="de-CH"/>
          </w:rPr>
          <w:t xml:space="preserve"> machen Gas Meter Module einen Unterschied</w:t>
        </w:r>
      </w:hyperlink>
    </w:p>
    <w:p w14:paraId="293504D1" w14:textId="77777777" w:rsidR="004548D8" w:rsidRPr="003D3152" w:rsidRDefault="004548D8" w:rsidP="005B6069">
      <w:pPr>
        <w:pBdr>
          <w:bottom w:val="single" w:sz="6" w:space="1" w:color="auto"/>
        </w:pBdr>
        <w:rPr>
          <w:lang w:val="de-CH" w:eastAsia="de-DE"/>
        </w:rPr>
      </w:pPr>
    </w:p>
    <w:p w14:paraId="291733D9" w14:textId="77777777" w:rsidR="005B6069" w:rsidRPr="003D3152" w:rsidRDefault="005B6069" w:rsidP="005B6069">
      <w:pPr>
        <w:pStyle w:val="SensirionSubtitle"/>
        <w:rPr>
          <w:lang w:val="de-CH"/>
        </w:rPr>
      </w:pPr>
    </w:p>
    <w:p w14:paraId="1DF2324A" w14:textId="77777777" w:rsidR="005A4137" w:rsidRPr="005A4137" w:rsidRDefault="005A4137" w:rsidP="005A4137">
      <w:pPr>
        <w:rPr>
          <w:rFonts w:asciiTheme="majorHAnsi" w:hAnsiTheme="majorHAnsi"/>
          <w:lang w:val="de-CH" w:eastAsia="de-DE"/>
        </w:rPr>
      </w:pPr>
      <w:r w:rsidRPr="005A4137">
        <w:rPr>
          <w:rFonts w:asciiTheme="majorHAnsi" w:hAnsiTheme="majorHAnsi"/>
          <w:lang w:val="de-CH" w:eastAsia="de-DE"/>
        </w:rPr>
        <w:t>Über Sensirion – Experten für Umwelt- und Durchflusssensorlösungen</w:t>
      </w:r>
    </w:p>
    <w:p w14:paraId="6F800763" w14:textId="77777777" w:rsidR="005A4137" w:rsidRPr="005A4137" w:rsidRDefault="005A4137" w:rsidP="005A4137">
      <w:pPr>
        <w:rPr>
          <w:rFonts w:cstheme="minorHAnsi"/>
          <w:lang w:val="de-CH" w:eastAsia="de-DE"/>
        </w:rPr>
      </w:pPr>
      <w:r w:rsidRPr="005A4137">
        <w:rPr>
          <w:rFonts w:cstheme="minorHAnsi"/>
          <w:lang w:val="de-CH" w:eastAsia="de-DE"/>
        </w:rPr>
        <w:t xml:space="preserve">Sensirion ist einer der weltweit führenden Entwickler und Hersteller von Sensoren und Sensorlösungen, die Effizienz, Gesundheit, Sicherheit und Komfort verbessern. Das 1998 gegründete Unternehmen beschäftigt heute rund 1.200 Mitarbeitende am Hauptsitz in Stäfa, Schweiz, sowie in zahlreichen internationalen Tochtergesellschaften. Mit den Sensoren lassen sich verschiedenste Umweltparameter und Durchflussmengen präzise und zuverlässig messen. Als Innovationspionier entwickelt Sensirion Lösungen für die spezifischen Anforderungen von Kunden und Partnern aus den Bereichen Automobilindustrie, Industrie, Medizintechnik, HVAC und Unterhaltungselektronik sowie hochwertige Produkte für eine kosteneffiziente Massenproduktion. Weitere Informationen und aktuelle Kennzahlen finden Sie unter </w:t>
      </w:r>
      <w:hyperlink r:id="rId15" w:tgtFrame="_new" w:history="1">
        <w:r w:rsidRPr="005A4137">
          <w:rPr>
            <w:rStyle w:val="Hyperlink"/>
            <w:rFonts w:cstheme="minorHAnsi"/>
            <w:lang w:val="de-CH" w:eastAsia="de-DE"/>
          </w:rPr>
          <w:t>www.sensirion.com</w:t>
        </w:r>
      </w:hyperlink>
      <w:r w:rsidRPr="005A4137">
        <w:rPr>
          <w:rFonts w:cstheme="minorHAnsi"/>
          <w:lang w:val="de-CH" w:eastAsia="de-DE"/>
        </w:rPr>
        <w:t>.</w:t>
      </w:r>
    </w:p>
    <w:p w14:paraId="0EC646E4" w14:textId="77777777" w:rsidR="005B6069" w:rsidRPr="005A4137" w:rsidRDefault="005B6069" w:rsidP="0081073E">
      <w:pPr>
        <w:rPr>
          <w:sz w:val="10"/>
          <w:szCs w:val="10"/>
          <w:lang w:val="de-CH" w:eastAsia="de-DE"/>
        </w:rPr>
      </w:pPr>
    </w:p>
    <w:sectPr w:rsidR="005B6069" w:rsidRPr="005A4137" w:rsidSect="00C5040D">
      <w:headerReference w:type="default" r:id="rId16"/>
      <w:footerReference w:type="default" r:id="rId17"/>
      <w:headerReference w:type="first" r:id="rId18"/>
      <w:footerReference w:type="first" r:id="rId19"/>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C888D" w14:textId="77777777" w:rsidR="002277AA" w:rsidRDefault="002277AA" w:rsidP="0054380F">
      <w:pPr>
        <w:spacing w:line="240" w:lineRule="auto"/>
      </w:pPr>
      <w:r>
        <w:separator/>
      </w:r>
    </w:p>
  </w:endnote>
  <w:endnote w:type="continuationSeparator" w:id="0">
    <w:p w14:paraId="5D1EF789" w14:textId="77777777" w:rsidR="002277AA" w:rsidRDefault="002277AA"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16AC"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67E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ED8DE" w14:textId="77777777" w:rsidR="002277AA" w:rsidRDefault="002277AA" w:rsidP="0054380F">
      <w:pPr>
        <w:spacing w:line="240" w:lineRule="auto"/>
      </w:pPr>
      <w:r>
        <w:separator/>
      </w:r>
    </w:p>
  </w:footnote>
  <w:footnote w:type="continuationSeparator" w:id="0">
    <w:p w14:paraId="15B5DB91" w14:textId="77777777" w:rsidR="002277AA" w:rsidRDefault="002277AA"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598D3"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93CFA"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11163608"/>
    <w:multiLevelType w:val="hybridMultilevel"/>
    <w:tmpl w:val="FD809A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3E394681"/>
    <w:multiLevelType w:val="multilevel"/>
    <w:tmpl w:val="0AACE874"/>
    <w:numStyleLink w:val="SensirionList123Heading"/>
  </w:abstractNum>
  <w:abstractNum w:abstractNumId="7"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8" w15:restartNumberingAfterBreak="0">
    <w:nsid w:val="48F65331"/>
    <w:multiLevelType w:val="hybridMultilevel"/>
    <w:tmpl w:val="9C5038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0"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1" w15:restartNumberingAfterBreak="0">
    <w:nsid w:val="55766A61"/>
    <w:multiLevelType w:val="hybridMultilevel"/>
    <w:tmpl w:val="BCC689A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9"/>
  </w:num>
  <w:num w:numId="3" w16cid:durableId="1578400284">
    <w:abstractNumId w:val="4"/>
  </w:num>
  <w:num w:numId="4" w16cid:durableId="1091857931">
    <w:abstractNumId w:val="7"/>
  </w:num>
  <w:num w:numId="5" w16cid:durableId="996156133">
    <w:abstractNumId w:val="10"/>
  </w:num>
  <w:num w:numId="6" w16cid:durableId="15458258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5"/>
  </w:num>
  <w:num w:numId="8" w16cid:durableId="1556505634">
    <w:abstractNumId w:val="6"/>
  </w:num>
  <w:num w:numId="9" w16cid:durableId="425276189">
    <w:abstractNumId w:val="1"/>
  </w:num>
  <w:num w:numId="10" w16cid:durableId="1797064802">
    <w:abstractNumId w:val="3"/>
  </w:num>
  <w:num w:numId="11" w16cid:durableId="941187127">
    <w:abstractNumId w:val="12"/>
  </w:num>
  <w:num w:numId="12" w16cid:durableId="90778778">
    <w:abstractNumId w:val="11"/>
  </w:num>
  <w:num w:numId="13" w16cid:durableId="1212422826">
    <w:abstractNumId w:val="2"/>
  </w:num>
  <w:num w:numId="14" w16cid:durableId="133746438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39"/>
    <w:rsid w:val="00010337"/>
    <w:rsid w:val="0002682B"/>
    <w:rsid w:val="000325E1"/>
    <w:rsid w:val="000348D6"/>
    <w:rsid w:val="000406CD"/>
    <w:rsid w:val="00043014"/>
    <w:rsid w:val="000700BD"/>
    <w:rsid w:val="000718AC"/>
    <w:rsid w:val="000830FC"/>
    <w:rsid w:val="000903CE"/>
    <w:rsid w:val="00096D1E"/>
    <w:rsid w:val="000B2869"/>
    <w:rsid w:val="000C51C1"/>
    <w:rsid w:val="000C5FD1"/>
    <w:rsid w:val="000D523B"/>
    <w:rsid w:val="000D7F02"/>
    <w:rsid w:val="000F24EC"/>
    <w:rsid w:val="000F4CED"/>
    <w:rsid w:val="00102207"/>
    <w:rsid w:val="00112447"/>
    <w:rsid w:val="00114D80"/>
    <w:rsid w:val="001156D3"/>
    <w:rsid w:val="00124F40"/>
    <w:rsid w:val="00151C8E"/>
    <w:rsid w:val="001665A6"/>
    <w:rsid w:val="001B1012"/>
    <w:rsid w:val="001B29A6"/>
    <w:rsid w:val="001E1FA7"/>
    <w:rsid w:val="001E282A"/>
    <w:rsid w:val="001E6D3A"/>
    <w:rsid w:val="001F41FE"/>
    <w:rsid w:val="00205E5D"/>
    <w:rsid w:val="002247D2"/>
    <w:rsid w:val="002277AA"/>
    <w:rsid w:val="00227D72"/>
    <w:rsid w:val="00245828"/>
    <w:rsid w:val="002779AB"/>
    <w:rsid w:val="00285EC1"/>
    <w:rsid w:val="002F53B8"/>
    <w:rsid w:val="002F75B2"/>
    <w:rsid w:val="003067D8"/>
    <w:rsid w:val="0033350F"/>
    <w:rsid w:val="00365915"/>
    <w:rsid w:val="00367350"/>
    <w:rsid w:val="00372AC0"/>
    <w:rsid w:val="00374196"/>
    <w:rsid w:val="00384A16"/>
    <w:rsid w:val="00387466"/>
    <w:rsid w:val="00395AB5"/>
    <w:rsid w:val="003A2A39"/>
    <w:rsid w:val="003B0216"/>
    <w:rsid w:val="003D3152"/>
    <w:rsid w:val="003D70D3"/>
    <w:rsid w:val="003E3705"/>
    <w:rsid w:val="00411C9F"/>
    <w:rsid w:val="00442153"/>
    <w:rsid w:val="004448D2"/>
    <w:rsid w:val="00450C80"/>
    <w:rsid w:val="004548D8"/>
    <w:rsid w:val="0047464B"/>
    <w:rsid w:val="004754CC"/>
    <w:rsid w:val="00483F63"/>
    <w:rsid w:val="0049233D"/>
    <w:rsid w:val="00495788"/>
    <w:rsid w:val="004B6F57"/>
    <w:rsid w:val="004C0541"/>
    <w:rsid w:val="004E47E0"/>
    <w:rsid w:val="005007DF"/>
    <w:rsid w:val="00522CF0"/>
    <w:rsid w:val="00527B1E"/>
    <w:rsid w:val="0054223A"/>
    <w:rsid w:val="0054380F"/>
    <w:rsid w:val="00544799"/>
    <w:rsid w:val="00546D49"/>
    <w:rsid w:val="00584D18"/>
    <w:rsid w:val="00592B46"/>
    <w:rsid w:val="005A4137"/>
    <w:rsid w:val="005B6069"/>
    <w:rsid w:val="005C0352"/>
    <w:rsid w:val="005E7EB2"/>
    <w:rsid w:val="005F24E3"/>
    <w:rsid w:val="006227DA"/>
    <w:rsid w:val="00661641"/>
    <w:rsid w:val="00665C7D"/>
    <w:rsid w:val="006A5423"/>
    <w:rsid w:val="006C4645"/>
    <w:rsid w:val="006C7E6C"/>
    <w:rsid w:val="006D30A0"/>
    <w:rsid w:val="006E5C06"/>
    <w:rsid w:val="00703360"/>
    <w:rsid w:val="007125A0"/>
    <w:rsid w:val="007267E3"/>
    <w:rsid w:val="00732B60"/>
    <w:rsid w:val="00734266"/>
    <w:rsid w:val="0073487A"/>
    <w:rsid w:val="00763518"/>
    <w:rsid w:val="0077365E"/>
    <w:rsid w:val="0078269A"/>
    <w:rsid w:val="007B0CAA"/>
    <w:rsid w:val="007C6F09"/>
    <w:rsid w:val="007F5EA8"/>
    <w:rsid w:val="008058E1"/>
    <w:rsid w:val="0081073E"/>
    <w:rsid w:val="00811948"/>
    <w:rsid w:val="00840AA5"/>
    <w:rsid w:val="008C3807"/>
    <w:rsid w:val="008C59CA"/>
    <w:rsid w:val="008F3124"/>
    <w:rsid w:val="00923720"/>
    <w:rsid w:val="009249ED"/>
    <w:rsid w:val="0093202C"/>
    <w:rsid w:val="00935B8D"/>
    <w:rsid w:val="00936C4F"/>
    <w:rsid w:val="00957A44"/>
    <w:rsid w:val="00964ADD"/>
    <w:rsid w:val="009756E6"/>
    <w:rsid w:val="00985F3D"/>
    <w:rsid w:val="00986756"/>
    <w:rsid w:val="00994493"/>
    <w:rsid w:val="009A76DC"/>
    <w:rsid w:val="009C0788"/>
    <w:rsid w:val="009C43FC"/>
    <w:rsid w:val="009D2A77"/>
    <w:rsid w:val="009E1CE6"/>
    <w:rsid w:val="009E32A0"/>
    <w:rsid w:val="009E5A33"/>
    <w:rsid w:val="00A10CC5"/>
    <w:rsid w:val="00A131A9"/>
    <w:rsid w:val="00A32015"/>
    <w:rsid w:val="00A325E4"/>
    <w:rsid w:val="00A353C1"/>
    <w:rsid w:val="00A401D4"/>
    <w:rsid w:val="00A5624A"/>
    <w:rsid w:val="00A71276"/>
    <w:rsid w:val="00A722D2"/>
    <w:rsid w:val="00A9042D"/>
    <w:rsid w:val="00A93798"/>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C1B24"/>
    <w:rsid w:val="00BC49EA"/>
    <w:rsid w:val="00BD1648"/>
    <w:rsid w:val="00C20CD3"/>
    <w:rsid w:val="00C2102A"/>
    <w:rsid w:val="00C3756F"/>
    <w:rsid w:val="00C5040D"/>
    <w:rsid w:val="00C64E26"/>
    <w:rsid w:val="00C65D3B"/>
    <w:rsid w:val="00CE0369"/>
    <w:rsid w:val="00CF2C8E"/>
    <w:rsid w:val="00CF7230"/>
    <w:rsid w:val="00D06FA3"/>
    <w:rsid w:val="00D44150"/>
    <w:rsid w:val="00D502C0"/>
    <w:rsid w:val="00D5508C"/>
    <w:rsid w:val="00D601C3"/>
    <w:rsid w:val="00D653E8"/>
    <w:rsid w:val="00D83E55"/>
    <w:rsid w:val="00D860C0"/>
    <w:rsid w:val="00D91EAB"/>
    <w:rsid w:val="00D9665A"/>
    <w:rsid w:val="00D9787E"/>
    <w:rsid w:val="00DA5EFF"/>
    <w:rsid w:val="00DB58D5"/>
    <w:rsid w:val="00DC0CE4"/>
    <w:rsid w:val="00DC3ABF"/>
    <w:rsid w:val="00DC6ABD"/>
    <w:rsid w:val="00DC7647"/>
    <w:rsid w:val="00E01F44"/>
    <w:rsid w:val="00E20478"/>
    <w:rsid w:val="00E32DB8"/>
    <w:rsid w:val="00E37B1D"/>
    <w:rsid w:val="00E4258D"/>
    <w:rsid w:val="00E76C33"/>
    <w:rsid w:val="00E83D9D"/>
    <w:rsid w:val="00E91A2F"/>
    <w:rsid w:val="00E94DCD"/>
    <w:rsid w:val="00EC096E"/>
    <w:rsid w:val="00ED119D"/>
    <w:rsid w:val="00ED7FD3"/>
    <w:rsid w:val="00EE0CB5"/>
    <w:rsid w:val="00EE28D7"/>
    <w:rsid w:val="00EF5079"/>
    <w:rsid w:val="00EF6506"/>
    <w:rsid w:val="00F07475"/>
    <w:rsid w:val="00F108E3"/>
    <w:rsid w:val="00F22AED"/>
    <w:rsid w:val="00F334FB"/>
    <w:rsid w:val="00F35E2B"/>
    <w:rsid w:val="00F40AFE"/>
    <w:rsid w:val="00F5617D"/>
    <w:rsid w:val="00F80C44"/>
    <w:rsid w:val="00F841FF"/>
    <w:rsid w:val="00FA2046"/>
    <w:rsid w:val="00FB08E7"/>
    <w:rsid w:val="00FE1331"/>
    <w:rsid w:val="00FE7FCB"/>
    <w:rsid w:val="00FF1FC1"/>
    <w:rsid w:val="051AB381"/>
    <w:rsid w:val="060FBAE4"/>
    <w:rsid w:val="07B5AC00"/>
    <w:rsid w:val="0CC69C9D"/>
    <w:rsid w:val="0E428B09"/>
    <w:rsid w:val="0FA977CD"/>
    <w:rsid w:val="10D27D71"/>
    <w:rsid w:val="173495A6"/>
    <w:rsid w:val="19D1BB37"/>
    <w:rsid w:val="1FAF7987"/>
    <w:rsid w:val="252BB0BF"/>
    <w:rsid w:val="25EC5C04"/>
    <w:rsid w:val="260715CB"/>
    <w:rsid w:val="26CBEE81"/>
    <w:rsid w:val="2E65D5E2"/>
    <w:rsid w:val="3015F802"/>
    <w:rsid w:val="3583B8F6"/>
    <w:rsid w:val="359DBE9E"/>
    <w:rsid w:val="3C31C204"/>
    <w:rsid w:val="3F2A5864"/>
    <w:rsid w:val="4163CB07"/>
    <w:rsid w:val="433D049E"/>
    <w:rsid w:val="448B8774"/>
    <w:rsid w:val="47933C46"/>
    <w:rsid w:val="48969F9E"/>
    <w:rsid w:val="4BA51763"/>
    <w:rsid w:val="55724469"/>
    <w:rsid w:val="5979718F"/>
    <w:rsid w:val="66EFA2F0"/>
    <w:rsid w:val="6FB3A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E27D1"/>
  <w15:chartTrackingRefBased/>
  <w15:docId w15:val="{54EB8E46-538D-492E-B1F2-AA34916C4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3A2A39"/>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3A2A39"/>
    <w:rPr>
      <w:i/>
      <w:iCs/>
      <w:color w:val="4C9826" w:themeColor="accent1" w:themeShade="BF"/>
    </w:rPr>
  </w:style>
  <w:style w:type="character" w:styleId="IntenseReference">
    <w:name w:val="Intense Reference"/>
    <w:basedOn w:val="DefaultParagraphFont"/>
    <w:uiPriority w:val="99"/>
    <w:semiHidden/>
    <w:unhideWhenUsed/>
    <w:qFormat/>
    <w:rsid w:val="003A2A39"/>
    <w:rPr>
      <w:b/>
      <w:bCs/>
      <w:smallCaps/>
      <w:color w:val="4C9826" w:themeColor="accent1" w:themeShade="BF"/>
      <w:spacing w:val="5"/>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C0CE4"/>
  </w:style>
  <w:style w:type="character" w:styleId="BookTitle">
    <w:name w:val="Book Title"/>
    <w:basedOn w:val="DefaultParagraphFont"/>
    <w:uiPriority w:val="99"/>
    <w:semiHidden/>
    <w:unhideWhenUsed/>
    <w:qFormat/>
    <w:rsid w:val="008F3124"/>
    <w:rPr>
      <w:b/>
      <w:bCs/>
      <w:i/>
      <w:iCs/>
      <w:spacing w:val="5"/>
    </w:rPr>
  </w:style>
  <w:style w:type="paragraph" w:styleId="NoSpacing">
    <w:name w:val="No Spacing"/>
    <w:uiPriority w:val="99"/>
    <w:semiHidden/>
    <w:unhideWhenUsed/>
    <w:qFormat/>
    <w:rsid w:val="008F3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de/products/product-insights/trend-topics/energy-transitio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ensirion.com/de/produkte/katalog/SGM530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sensirion.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nsirion.com/de/produkte/anwendungen/smart-energy/gaszahl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2026">
  <a:themeElements>
    <a:clrScheme name="Sensirion Farben">
      <a:dk1>
        <a:srgbClr val="000000"/>
      </a:dk1>
      <a:lt1>
        <a:srgbClr val="FFFFFF"/>
      </a:lt1>
      <a:dk2>
        <a:srgbClr val="616161"/>
      </a:dk2>
      <a:lt2>
        <a:srgbClr val="BDBDBD"/>
      </a:lt2>
      <a:accent1>
        <a:srgbClr val="66CC33"/>
      </a:accent1>
      <a:accent2>
        <a:srgbClr val="A3E085"/>
      </a:accent2>
      <a:accent3>
        <a:srgbClr val="C2EBAD"/>
      </a:accent3>
      <a:accent4>
        <a:srgbClr val="008A6C"/>
      </a:accent4>
      <a:accent5>
        <a:srgbClr val="004494"/>
      </a:accent5>
      <a:accent6>
        <a:srgbClr val="662D91"/>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raClrScheme>
      <a:clrScheme name="Sensirion Farben">
        <a:dk1>
          <a:srgbClr val="000000"/>
        </a:dk1>
        <a:lt1>
          <a:srgbClr val="FFFFFF"/>
        </a:lt1>
        <a:dk2>
          <a:srgbClr val="616161"/>
        </a:dk2>
        <a:lt2>
          <a:srgbClr val="BDBDBD"/>
        </a:lt2>
        <a:accent1>
          <a:srgbClr val="66CC33"/>
        </a:accent1>
        <a:accent2>
          <a:srgbClr val="A3E085"/>
        </a:accent2>
        <a:accent3>
          <a:srgbClr val="C2EBAD"/>
        </a:accent3>
        <a:accent4>
          <a:srgbClr val="008A6C"/>
        </a:accent4>
        <a:accent5>
          <a:srgbClr val="004494"/>
        </a:accent5>
        <a:accent6>
          <a:srgbClr val="662D91"/>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08A6C"/>
    </a:custClr>
    <a:custClr name="Cadmium Blue">
      <a:srgbClr val="004494"/>
    </a:custClr>
    <a:custClr name="Accent Purple">
      <a:srgbClr val="662D91"/>
    </a:custClr>
    <a:custClr name="Black 100%">
      <a:srgbClr val="000000"/>
    </a:custClr>
    <a:custClr name="Black 60%">
      <a:srgbClr val="616161"/>
    </a:custClr>
    <a:custClr name="Black 40%">
      <a:srgbClr val="BDBDBD"/>
    </a:custClr>
    <a:custClr name="Black 20%">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_2026" id="{DCA1B311-F9C3-4B95-8BAA-BAD66BA0C167}" vid="{74280ACE-AC5C-48CD-B0CD-0C46BB5DD74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FC9A8B8DA1424C9A7DAA034BF3325D" ma:contentTypeVersion="6" ma:contentTypeDescription="Create a new document." ma:contentTypeScope="" ma:versionID="71a6d7ed65a91053b52f46b41708c699">
  <xsd:schema xmlns:xsd="http://www.w3.org/2001/XMLSchema" xmlns:xs="http://www.w3.org/2001/XMLSchema" xmlns:p="http://schemas.microsoft.com/office/2006/metadata/properties" xmlns:ns2="8b7e5892-1b07-46fd-9144-1745a02d6a5c" xmlns:ns3="046c89cf-cdff-472c-9a88-f488eb56d752" targetNamespace="http://schemas.microsoft.com/office/2006/metadata/properties" ma:root="true" ma:fieldsID="83b2b150a46c2fae271c3f7352aff994" ns2:_="" ns3:_="">
    <xsd:import namespace="8b7e5892-1b07-46fd-9144-1745a02d6a5c"/>
    <xsd:import namespace="046c89cf-cdff-472c-9a88-f488eb56d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7e5892-1b07-46fd-9144-1745a02d6a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6c89cf-cdff-472c-9a88-f488eb56d7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F0EABB25-F2ED-4385-B748-EFB12FBE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7e5892-1b07-46fd-9144-1745a02d6a5c"/>
    <ds:schemaRef ds:uri="046c89cf-cdff-472c-9a88-f488eb56d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4076</Characters>
  <Application>Microsoft Office Word</Application>
  <DocSecurity>0</DocSecurity>
  <Lines>33</Lines>
  <Paragraphs>9</Paragraphs>
  <ScaleCrop>false</ScaleCrop>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191</cp:revision>
  <cp:lastPrinted>2023-10-09T08:18:00Z</cp:lastPrinted>
  <dcterms:created xsi:type="dcterms:W3CDTF">2026-07-06T08:30:00Z</dcterms:created>
  <dcterms:modified xsi:type="dcterms:W3CDTF">2026-08-10T08:04:00Z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2026-07-06T08:36:19Z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82f473be-a683-4a02-960c-c7d2c3df2ad6</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ies>
</file>